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B5" w:rsidRPr="00ED61B5" w:rsidRDefault="00ED61B5" w:rsidP="00ED61B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sk-SK"/>
        </w:rPr>
      </w:pP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ÚHRADA FAKTÚRY č. 0002</w:t>
      </w:r>
    </w:p>
    <w:p w:rsidR="00ED61B5" w:rsidRPr="00ED61B5" w:rsidRDefault="00ED61B5" w:rsidP="00ED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61B5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std="t" o:hrnoshade="t" o:hr="t" fillcolor="#666" stroked="f"/>
        </w:pict>
      </w:r>
    </w:p>
    <w:p w:rsidR="00ED61B5" w:rsidRPr="00ED61B5" w:rsidRDefault="00ED61B5" w:rsidP="00ED61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sk-SK"/>
        </w:rPr>
      </w:pP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KESSMAN GROUP, s. r. o.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Kukučínova 22, 97401 Banská Bystrica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Predajné miesto: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Kukučínova 22, 97401 Banská Bystrica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DIČ: 2120617675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IČ DPH: SK2120617675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IČO: 51148781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Kód pokladnice: 99921206176750007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30.01.2025 15:34:35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ID dokladu: V-1EDAC83D293C42749AC83D293CA27441</w:t>
      </w:r>
      <w:r w:rsidRPr="00ED61B5">
        <w:rPr>
          <w:rFonts w:ascii="Arial" w:eastAsia="Times New Roman" w:hAnsi="Arial" w:cs="Arial"/>
          <w:color w:val="666666"/>
          <w:sz w:val="19"/>
          <w:szCs w:val="19"/>
          <w:lang w:eastAsia="sk-SK"/>
        </w:rPr>
        <w:br/>
      </w: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OKP: 4e330b77-aaf1e65a-1a60cdf5-ff0991a7-06b15d62</w:t>
      </w:r>
    </w:p>
    <w:p w:rsidR="00ED61B5" w:rsidRPr="00ED61B5" w:rsidRDefault="00ED61B5" w:rsidP="00ED61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sk-SK"/>
        </w:rPr>
      </w:pP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OVERTE DOKLAD POMOCOU QR KÓDU</w:t>
      </w:r>
    </w:p>
    <w:p w:rsidR="00ED61B5" w:rsidRPr="00ED61B5" w:rsidRDefault="00ED61B5" w:rsidP="00ED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61B5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std="t" o:hrnoshade="t" o:hr="t" fillcolor="#666" stroked="f"/>
        </w:pict>
      </w:r>
    </w:p>
    <w:p w:rsidR="00ED61B5" w:rsidRPr="00ED61B5" w:rsidRDefault="00ED61B5" w:rsidP="00ED61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sk-SK"/>
        </w:rPr>
      </w:pP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Číslo faktúry: 2430203</w:t>
      </w:r>
    </w:p>
    <w:p w:rsidR="00ED61B5" w:rsidRPr="00ED61B5" w:rsidRDefault="00ED61B5" w:rsidP="00ED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61B5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std="t" o:hrnoshade="t" o:hr="t" fillcolor="#666" stroked="f"/>
        </w:pict>
      </w:r>
    </w:p>
    <w:p w:rsidR="00ED61B5" w:rsidRPr="00ED61B5" w:rsidRDefault="00ED61B5" w:rsidP="00ED61B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sk-SK"/>
        </w:rPr>
      </w:pPr>
      <w:r w:rsidRPr="00ED61B5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sk-SK"/>
        </w:rPr>
        <w:t>SPOLU NA ÚHRADU: </w:t>
      </w:r>
      <w:r w:rsidRPr="00ED61B5">
        <w:rPr>
          <w:rFonts w:ascii="Arial" w:eastAsia="Times New Roman" w:hAnsi="Arial" w:cs="Arial"/>
          <w:b/>
          <w:bCs/>
          <w:color w:val="000000"/>
          <w:sz w:val="19"/>
          <w:lang w:eastAsia="sk-SK"/>
        </w:rPr>
        <w:t>11 304,00 €</w:t>
      </w:r>
    </w:p>
    <w:p w:rsidR="00F5557D" w:rsidRDefault="00F5557D"/>
    <w:sectPr w:rsidR="00F5557D" w:rsidSect="00F5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1B5"/>
    <w:rsid w:val="00ED61B5"/>
    <w:rsid w:val="00F5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ED61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Ing.Roman Kahan</dc:creator>
  <cp:lastModifiedBy>Ing.Roman Kahan</cp:lastModifiedBy>
  <cp:revision>1</cp:revision>
  <dcterms:created xsi:type="dcterms:W3CDTF">2025-06-12T21:50:00Z</dcterms:created>
  <dcterms:modified xsi:type="dcterms:W3CDTF">2025-06-12T21:50:00Z</dcterms:modified>
</cp:coreProperties>
</file>